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DF" w:rsidRPr="000A0146" w:rsidRDefault="006E51DF" w:rsidP="006E51D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</w:p>
    <w:p w:rsidR="006E51DF" w:rsidRPr="000A0146" w:rsidRDefault="006E51DF" w:rsidP="006E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46">
        <w:rPr>
          <w:rFonts w:ascii="Times New Roman" w:hAnsi="Times New Roman" w:cs="Times New Roman"/>
          <w:b/>
          <w:sz w:val="28"/>
          <w:szCs w:val="28"/>
        </w:rPr>
        <w:t>СОВЕТ ВЕСЕЛОПОЛЯНСКОГО СЕЛЬСКОГО ПОСЕЛЕНИЯ ЛЮБИНСКОГО МУНИЦИПАЛЬНОГО РАЙОНА</w:t>
      </w:r>
    </w:p>
    <w:p w:rsidR="006E51DF" w:rsidRPr="000A0146" w:rsidRDefault="006E51DF" w:rsidP="006E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4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E51DF" w:rsidRPr="000A0146" w:rsidRDefault="0013057D" w:rsidP="006E5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1DF" w:rsidRPr="000A01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51DF" w:rsidRPr="006E51DF" w:rsidRDefault="0013057D" w:rsidP="006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29.02.2024г. № 15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«О внесении изменений в Правила зе</w:t>
      </w:r>
      <w:r>
        <w:rPr>
          <w:rFonts w:ascii="Times New Roman" w:hAnsi="Times New Roman" w:cs="Times New Roman"/>
          <w:sz w:val="28"/>
          <w:szCs w:val="28"/>
        </w:rPr>
        <w:t xml:space="preserve">млепользования и застройки Веселополянского сельского поселения Любинского </w:t>
      </w:r>
      <w:r w:rsidRPr="006E51DF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Омской области, утвержденные </w:t>
      </w:r>
      <w:r w:rsidRPr="006E51DF">
        <w:rPr>
          <w:rFonts w:ascii="Times New Roman" w:hAnsi="Times New Roman" w:cs="Times New Roman"/>
          <w:sz w:val="28"/>
          <w:szCs w:val="28"/>
        </w:rPr>
        <w:t>решением Сов</w:t>
      </w:r>
      <w:r>
        <w:rPr>
          <w:rFonts w:ascii="Times New Roman" w:hAnsi="Times New Roman" w:cs="Times New Roman"/>
          <w:sz w:val="28"/>
          <w:szCs w:val="28"/>
        </w:rPr>
        <w:t xml:space="preserve">ета Веселополянского сельского поселения Любинского </w:t>
      </w:r>
      <w:r w:rsidRPr="006E51DF">
        <w:rPr>
          <w:rFonts w:ascii="Times New Roman" w:hAnsi="Times New Roman" w:cs="Times New Roman"/>
          <w:sz w:val="28"/>
          <w:szCs w:val="28"/>
        </w:rPr>
        <w:t>муниципального района Омской</w:t>
      </w:r>
    </w:p>
    <w:p w:rsidR="000A0146" w:rsidRDefault="005A4A9D" w:rsidP="006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22.07.2017 г.№ 7</w:t>
      </w:r>
      <w:r w:rsidR="000A014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0A0146">
        <w:rPr>
          <w:rFonts w:ascii="Times New Roman" w:hAnsi="Times New Roman" w:cs="Times New Roman"/>
          <w:sz w:val="28"/>
          <w:szCs w:val="28"/>
        </w:rPr>
        <w:t xml:space="preserve">т 06.10.2003 № 131-ФЗ «Об общих </w:t>
      </w:r>
      <w:r w:rsidRPr="006E51D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Градостроительным кодексом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Уставом Веселополянского сельского поселения Любинского </w:t>
      </w:r>
      <w:r w:rsidRPr="006E51DF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Омской области, Совет Веселополянского сельского поселения Любинского </w:t>
      </w:r>
      <w:r w:rsidRPr="006E51D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РЕШИЛ: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1. В статью 19 Правил зем</w:t>
      </w:r>
      <w:r>
        <w:rPr>
          <w:rFonts w:ascii="Times New Roman" w:hAnsi="Times New Roman" w:cs="Times New Roman"/>
          <w:sz w:val="28"/>
          <w:szCs w:val="28"/>
        </w:rPr>
        <w:t>лепользования и застройки Весело</w:t>
      </w:r>
      <w:r w:rsidR="000A0146">
        <w:rPr>
          <w:rFonts w:ascii="Times New Roman" w:hAnsi="Times New Roman" w:cs="Times New Roman"/>
          <w:sz w:val="28"/>
          <w:szCs w:val="28"/>
        </w:rPr>
        <w:t xml:space="preserve">полянского сельского </w:t>
      </w:r>
      <w:r w:rsidRPr="006E51DF">
        <w:rPr>
          <w:rFonts w:ascii="Times New Roman" w:hAnsi="Times New Roman" w:cs="Times New Roman"/>
          <w:sz w:val="28"/>
          <w:szCs w:val="28"/>
        </w:rPr>
        <w:t>поселения</w:t>
      </w:r>
    </w:p>
    <w:p w:rsidR="006E51DF" w:rsidRPr="006E51DF" w:rsidRDefault="000A0146" w:rsidP="006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="006E51DF" w:rsidRPr="006E51DF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решением Совета Веселополянского сельского поселения Любинского </w:t>
      </w:r>
      <w:r w:rsidR="006E51DF" w:rsidRPr="006E51DF">
        <w:rPr>
          <w:rFonts w:ascii="Times New Roman" w:hAnsi="Times New Roman" w:cs="Times New Roman"/>
          <w:sz w:val="28"/>
          <w:szCs w:val="28"/>
        </w:rPr>
        <w:t>муниципально</w:t>
      </w:r>
      <w:r w:rsidR="005A4A9D">
        <w:rPr>
          <w:rFonts w:ascii="Times New Roman" w:hAnsi="Times New Roman" w:cs="Times New Roman"/>
          <w:sz w:val="28"/>
          <w:szCs w:val="28"/>
        </w:rPr>
        <w:t xml:space="preserve">го района Омской области от </w:t>
      </w:r>
      <w:r w:rsidR="005A4A9D" w:rsidRPr="005A4A9D">
        <w:rPr>
          <w:rFonts w:ascii="Times New Roman" w:hAnsi="Times New Roman" w:cs="Times New Roman"/>
          <w:sz w:val="28"/>
          <w:szCs w:val="28"/>
        </w:rPr>
        <w:t xml:space="preserve"> </w:t>
      </w:r>
      <w:r w:rsidR="005A4A9D">
        <w:rPr>
          <w:rFonts w:ascii="Times New Roman" w:hAnsi="Times New Roman" w:cs="Times New Roman"/>
          <w:sz w:val="28"/>
          <w:szCs w:val="28"/>
        </w:rPr>
        <w:t xml:space="preserve"> </w:t>
      </w:r>
      <w:r w:rsidR="005A4A9D" w:rsidRPr="005A4A9D">
        <w:rPr>
          <w:rFonts w:ascii="Times New Roman" w:hAnsi="Times New Roman" w:cs="Times New Roman"/>
          <w:sz w:val="28"/>
          <w:szCs w:val="28"/>
        </w:rPr>
        <w:t xml:space="preserve">22.07.2017 г.№ </w:t>
      </w:r>
      <w:proofErr w:type="gramStart"/>
      <w:r w:rsidR="005A4A9D" w:rsidRPr="005A4A9D">
        <w:rPr>
          <w:rFonts w:ascii="Times New Roman" w:hAnsi="Times New Roman" w:cs="Times New Roman"/>
          <w:sz w:val="28"/>
          <w:szCs w:val="28"/>
        </w:rPr>
        <w:t>7</w:t>
      </w:r>
      <w:r w:rsidR="005A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1DF" w:rsidRPr="006E51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51DF" w:rsidRPr="006E51DF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1) в пункте 2 точку заменить точкой с запятой;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2) дополнить пунктами 3-9 следующего содержания: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условиями использования территорий, территорий объектов культурного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наследия, отображенных на карте градостроительного зонирования,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содержащемуся в Едином государственном реестре недвижимости описанию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местоположения границ указанных зон, территорий;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4) несоответствие сведений о местоположении границ населенных пунктов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lastRenderedPageBreak/>
        <w:t>(в том числе в случае выявления пересечения границ населенного пункта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(населенных пунктов) с границами земельных участков), содержащихся в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документах территориального планирования, содержащемуся в Едином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государственном реестре недвижимости описанию местоположения границ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указанных населенных пунктов, которое было изменено в соответствии с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федеральным законом при внесении в Единый государственный реестр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недвижимости сведений о границах населенных пунктов;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5) несоответствие установленных градостроительным регламентом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ограничений использования земельных участков и объектов капитального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строительства, расположенных полностью или частично в граница</w:t>
      </w:r>
      <w:r>
        <w:rPr>
          <w:rFonts w:ascii="Times New Roman" w:hAnsi="Times New Roman" w:cs="Times New Roman"/>
          <w:sz w:val="28"/>
          <w:szCs w:val="28"/>
        </w:rPr>
        <w:t>х зон с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особыми условиями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территорий, территорий </w:t>
      </w:r>
      <w:r w:rsidRPr="006E51DF">
        <w:rPr>
          <w:rFonts w:ascii="Times New Roman" w:hAnsi="Times New Roman" w:cs="Times New Roman"/>
          <w:sz w:val="28"/>
          <w:szCs w:val="28"/>
        </w:rPr>
        <w:t>достопримечательных мест федерального, рег</w:t>
      </w:r>
      <w:r>
        <w:rPr>
          <w:rFonts w:ascii="Times New Roman" w:hAnsi="Times New Roman" w:cs="Times New Roman"/>
          <w:sz w:val="28"/>
          <w:szCs w:val="28"/>
        </w:rPr>
        <w:t xml:space="preserve">ионального и местного значения, </w:t>
      </w:r>
      <w:r w:rsidRPr="006E51DF">
        <w:rPr>
          <w:rFonts w:ascii="Times New Roman" w:hAnsi="Times New Roman" w:cs="Times New Roman"/>
          <w:sz w:val="28"/>
          <w:szCs w:val="28"/>
        </w:rPr>
        <w:t>содержащимся в Едином государственном ре</w:t>
      </w:r>
      <w:r>
        <w:rPr>
          <w:rFonts w:ascii="Times New Roman" w:hAnsi="Times New Roman" w:cs="Times New Roman"/>
          <w:sz w:val="28"/>
          <w:szCs w:val="28"/>
        </w:rPr>
        <w:t xml:space="preserve">естре недвижимости ограничениям </w:t>
      </w:r>
      <w:r w:rsidRPr="006E51DF">
        <w:rPr>
          <w:rFonts w:ascii="Times New Roman" w:hAnsi="Times New Roman" w:cs="Times New Roman"/>
          <w:sz w:val="28"/>
          <w:szCs w:val="28"/>
        </w:rPr>
        <w:t>использования объектов недвижимости в пределах таких зон, территорий;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6) установление, изменение, прекращение существования зоны с особыми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условиями использования территории, установление, изменение границ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территории объекта культурного наследия, территории исторического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поселения федерального значения, территории исторического поселения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регионального значения;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7) принятие решения о комплексном развитии территории;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 xml:space="preserve">8) обнаружение мест </w:t>
      </w:r>
      <w:r w:rsidR="0013057D" w:rsidRPr="006E51DF">
        <w:rPr>
          <w:rFonts w:ascii="Times New Roman" w:hAnsi="Times New Roman" w:cs="Times New Roman"/>
          <w:sz w:val="28"/>
          <w:szCs w:val="28"/>
        </w:rPr>
        <w:t>захоронений,</w:t>
      </w:r>
      <w:r w:rsidRPr="006E51DF">
        <w:rPr>
          <w:rFonts w:ascii="Times New Roman" w:hAnsi="Times New Roman" w:cs="Times New Roman"/>
          <w:sz w:val="28"/>
          <w:szCs w:val="28"/>
        </w:rPr>
        <w:t xml:space="preserve"> погибших при защите Отечества,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расположенных в границах муниципальных образований;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9) несоответствие сведений о границах территориальных зон, содержащихся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в правилах землепользования и застройки, содержащемуся в Едином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государственном реестре недвижимости описанию местоположения границ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указанных территориальных зон, которое было изменено в соответствии с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федеральным законом при внесении в Единый государственный реестр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недвижимости сведений о границах территориальных зон.».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lastRenderedPageBreak/>
        <w:t>опубликования, за исключением положений, для которых пунктом 3 настоящего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Решения установлен иной срок вступления их в силу.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3. Положения пунктов 4, 9 статьи 19 Правил землепользования и застройки в</w:t>
      </w:r>
    </w:p>
    <w:p w:rsidR="006E51DF" w:rsidRPr="006E51DF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редакции настоящего Решения вступают в силу с 1 февраля 2024 года.</w:t>
      </w:r>
    </w:p>
    <w:p w:rsidR="00121CA9" w:rsidRDefault="006E51DF" w:rsidP="006E51DF">
      <w:pPr>
        <w:rPr>
          <w:rFonts w:ascii="Times New Roman" w:hAnsi="Times New Roman" w:cs="Times New Roman"/>
          <w:sz w:val="28"/>
          <w:szCs w:val="28"/>
        </w:rPr>
      </w:pPr>
      <w:r w:rsidRPr="006E51DF">
        <w:rPr>
          <w:rFonts w:ascii="Times New Roman" w:hAnsi="Times New Roman" w:cs="Times New Roman"/>
          <w:sz w:val="28"/>
          <w:szCs w:val="28"/>
        </w:rPr>
        <w:t>4. Контроль за испо</w:t>
      </w:r>
      <w:r w:rsidR="000A0146">
        <w:rPr>
          <w:rFonts w:ascii="Times New Roman" w:hAnsi="Times New Roman" w:cs="Times New Roman"/>
          <w:sz w:val="28"/>
          <w:szCs w:val="28"/>
        </w:rPr>
        <w:t>лнением</w:t>
      </w:r>
      <w:r w:rsidR="0040050A">
        <w:rPr>
          <w:rFonts w:ascii="Times New Roman" w:hAnsi="Times New Roman" w:cs="Times New Roman"/>
          <w:sz w:val="28"/>
          <w:szCs w:val="28"/>
        </w:rPr>
        <w:t xml:space="preserve"> Решения оставляю за собой.</w:t>
      </w:r>
      <w:bookmarkStart w:id="0" w:name="_GoBack"/>
      <w:bookmarkEnd w:id="0"/>
      <w:r w:rsidR="000A0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46" w:rsidRDefault="000A0146" w:rsidP="006E51DF">
      <w:pPr>
        <w:rPr>
          <w:rFonts w:ascii="Times New Roman" w:hAnsi="Times New Roman" w:cs="Times New Roman"/>
          <w:sz w:val="28"/>
          <w:szCs w:val="28"/>
        </w:rPr>
      </w:pPr>
    </w:p>
    <w:p w:rsidR="000A0146" w:rsidRDefault="000A0146" w:rsidP="006E51DF">
      <w:pPr>
        <w:rPr>
          <w:rFonts w:ascii="Times New Roman" w:hAnsi="Times New Roman" w:cs="Times New Roman"/>
          <w:sz w:val="28"/>
          <w:szCs w:val="28"/>
        </w:rPr>
      </w:pPr>
    </w:p>
    <w:p w:rsidR="000A0146" w:rsidRDefault="000A0146" w:rsidP="006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0A0146" w:rsidRPr="006E51DF" w:rsidRDefault="000A0146" w:rsidP="006E5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В.И. Суслов </w:t>
      </w:r>
    </w:p>
    <w:sectPr w:rsidR="000A0146" w:rsidRPr="006E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8B"/>
    <w:rsid w:val="000A0146"/>
    <w:rsid w:val="00121CA9"/>
    <w:rsid w:val="0013057D"/>
    <w:rsid w:val="0040050A"/>
    <w:rsid w:val="005A4A9D"/>
    <w:rsid w:val="006E51DF"/>
    <w:rsid w:val="00A0668B"/>
    <w:rsid w:val="00E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80C7-3324-4FA7-9FEC-176680DD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2024-04-12T02:30:00Z</cp:lastPrinted>
  <dcterms:created xsi:type="dcterms:W3CDTF">2024-02-26T02:24:00Z</dcterms:created>
  <dcterms:modified xsi:type="dcterms:W3CDTF">2024-04-12T02:35:00Z</dcterms:modified>
</cp:coreProperties>
</file>